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B38D" w14:textId="77777777" w:rsidR="004A7E0E" w:rsidRPr="002C66CD" w:rsidRDefault="004A7E0E" w:rsidP="004A7E0E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F0FF966" w14:textId="77777777" w:rsidR="00CC0A20" w:rsidRPr="000A6AAD" w:rsidRDefault="00CC0A20" w:rsidP="00CC0A20">
      <w:pPr>
        <w:rPr>
          <w:b/>
        </w:rPr>
      </w:pPr>
    </w:p>
    <w:p w14:paraId="32DFB02C" w14:textId="77777777" w:rsidR="00CC0A20" w:rsidRPr="000A6AAD" w:rsidRDefault="00CC0A20" w:rsidP="00CC0A2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C0A20" w:rsidRPr="000A6AAD" w14:paraId="24F55E97" w14:textId="77777777" w:rsidTr="002911BA">
        <w:tc>
          <w:tcPr>
            <w:tcW w:w="4675" w:type="dxa"/>
          </w:tcPr>
          <w:p w14:paraId="4A7653F6" w14:textId="77777777" w:rsidR="00CC0A20" w:rsidRPr="000431AC" w:rsidRDefault="00CC0A20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87FE540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D8A9CC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9AD0735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FA6DB2" w14:textId="77777777" w:rsidR="00CC0A20" w:rsidRPr="000431AC" w:rsidRDefault="00CC0A20" w:rsidP="002911BA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B4F1FA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57E2947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740259F0" w14:textId="77777777" w:rsidR="00CC0A20" w:rsidRPr="000A6AAD" w:rsidRDefault="00CC0A20" w:rsidP="002911BA">
            <w:pPr>
              <w:rPr>
                <w:b/>
              </w:rPr>
            </w:pPr>
          </w:p>
        </w:tc>
        <w:tc>
          <w:tcPr>
            <w:tcW w:w="4675" w:type="dxa"/>
          </w:tcPr>
          <w:p w14:paraId="19414187" w14:textId="77777777" w:rsidR="00CC0A20" w:rsidRPr="000A6AAD" w:rsidRDefault="00CC0A20" w:rsidP="002911BA">
            <w:pPr>
              <w:rPr>
                <w:b/>
              </w:rPr>
            </w:pPr>
          </w:p>
          <w:p w14:paraId="777B9CE6" w14:textId="77777777" w:rsidR="00CC0A20" w:rsidRPr="000A6AAD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C3F20FC" w14:textId="77777777" w:rsidR="00CC0A20" w:rsidRPr="000A6AAD" w:rsidRDefault="00CC0A20" w:rsidP="002911BA">
            <w:pPr>
              <w:rPr>
                <w:b/>
              </w:rPr>
            </w:pPr>
          </w:p>
          <w:p w14:paraId="7CE14014" w14:textId="77777777" w:rsidR="00CC0A20" w:rsidRDefault="00CC0A20" w:rsidP="002911BA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68644BFB" w14:textId="77777777" w:rsidR="00CC0A20" w:rsidRDefault="00CC0A20" w:rsidP="002911BA">
            <w:pPr>
              <w:rPr>
                <w:b/>
              </w:rPr>
            </w:pPr>
          </w:p>
          <w:p w14:paraId="71E2CD92" w14:textId="77777777" w:rsidR="00CC0A20" w:rsidRPr="000A6AAD" w:rsidRDefault="00CC0A20" w:rsidP="003B2AF7">
            <w:pPr>
              <w:rPr>
                <w:b/>
              </w:rPr>
            </w:pPr>
          </w:p>
        </w:tc>
      </w:tr>
    </w:tbl>
    <w:p w14:paraId="68D6A128" w14:textId="6F9A3261" w:rsidR="00C22B53" w:rsidRPr="004A7E0E" w:rsidRDefault="004A7E0E" w:rsidP="004A7E0E">
      <w:pPr>
        <w:pStyle w:val="Heading1"/>
      </w:pPr>
      <w:r w:rsidRPr="004A7E0E">
        <w:t>Motion To Set Aside Judgment</w:t>
      </w:r>
    </w:p>
    <w:p w14:paraId="0CF16F60" w14:textId="3EE3EB38" w:rsidR="00C22B53" w:rsidRPr="00C22B53" w:rsidRDefault="003B2AF7" w:rsidP="00C22B53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  <w:rPr>
          <w:bCs/>
          <w:color w:val="000000"/>
          <w:szCs w:val="20"/>
        </w:rPr>
      </w:pPr>
      <w:r>
        <w:t>COMES NOW</w:t>
      </w:r>
      <w:r w:rsidR="00CC0A20" w:rsidRPr="00335FE0">
        <w:t xml:space="preserve">, </w:t>
      </w:r>
      <w:r w:rsidR="00CC0A20">
        <w:t xml:space="preserve">Defendant, </w:t>
      </w:r>
      <w:r w:rsidR="00CC0A20" w:rsidRPr="002F5C79">
        <w:t>{caseDefendant}</w:t>
      </w:r>
      <w:r w:rsidR="00CC0A20">
        <w:t xml:space="preserve">, </w:t>
      </w:r>
      <w:r w:rsidR="00CC0A20" w:rsidRPr="00335FE0">
        <w:t xml:space="preserve">by and through counsel </w:t>
      </w:r>
      <w:r w:rsidR="00C22B53" w:rsidRPr="00C22B53">
        <w:rPr>
          <w:bCs/>
          <w:color w:val="000000"/>
          <w:szCs w:val="20"/>
        </w:rPr>
        <w:t>of record, and respectfully moves this Court for an Order for relief from the default judgment entered in this case and in support states as follows:</w:t>
      </w:r>
    </w:p>
    <w:p w14:paraId="254A624F" w14:textId="22C4E261" w:rsidR="00C22B53" w:rsidRDefault="00C22B53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C22B53">
        <w:rPr>
          <w:bCs/>
          <w:color w:val="000000"/>
          <w:szCs w:val="20"/>
        </w:rPr>
        <w:t>That on</w:t>
      </w:r>
      <w:r w:rsidR="003B2AF7">
        <w:rPr>
          <w:bCs/>
          <w:color w:val="000000"/>
          <w:szCs w:val="20"/>
        </w:rPr>
        <w:t xml:space="preserve">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</w:t>
      </w:r>
      <w:r w:rsidR="003B2AF7">
        <w:rPr>
          <w:bCs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default judgment was entered by the </w:t>
      </w:r>
      <w:r w:rsidR="003B2AF7">
        <w:rPr>
          <w:bCs/>
          <w:color w:val="000000"/>
          <w:szCs w:val="20"/>
        </w:rPr>
        <w:t>Circuit</w:t>
      </w:r>
      <w:r w:rsidRPr="00C22B53">
        <w:rPr>
          <w:bCs/>
          <w:color w:val="000000"/>
          <w:szCs w:val="20"/>
        </w:rPr>
        <w:t xml:space="preserve"> Court of</w:t>
      </w:r>
      <w:r w:rsidR="00CC0A20">
        <w:rPr>
          <w:bCs/>
          <w:color w:val="000000"/>
          <w:szCs w:val="20"/>
        </w:rPr>
        <w:t xml:space="preserve"> </w:t>
      </w:r>
      <w:r w:rsidR="00CC0A20" w:rsidRPr="00480F37">
        <w:t xml:space="preserve">{caseCounty} </w:t>
      </w:r>
      <w:r w:rsidRPr="00C22B53">
        <w:rPr>
          <w:bCs/>
          <w:color w:val="000000"/>
          <w:szCs w:val="20"/>
        </w:rPr>
        <w:t>County for the amount prayed in Plaintiff’s petition.</w:t>
      </w:r>
    </w:p>
    <w:p w14:paraId="04020A43" w14:textId="732ABF17" w:rsidR="000D53CF" w:rsidRPr="00C22B53" w:rsidRDefault="000D53CF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That Defendant retained the </w:t>
      </w:r>
      <w:r w:rsidR="00430D7B">
        <w:t>under</w:t>
      </w:r>
      <w:r>
        <w:t>-signed counsel</w:t>
      </w:r>
      <w:r w:rsidR="00430D7B">
        <w:t xml:space="preserve">, </w:t>
      </w:r>
      <w:r w:rsidR="003B2AF7">
        <w:t xml:space="preserve">prior to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{caseAnswerDate}.</w:t>
      </w:r>
    </w:p>
    <w:p w14:paraId="3E889DE6" w14:textId="05D7B5A8" w:rsidR="00004250" w:rsidRDefault="00CC0A20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  <w:highlight w:val="yellow"/>
        </w:rPr>
      </w:pPr>
      <w:r w:rsidRPr="00CC0A20">
        <w:rPr>
          <w:bCs/>
          <w:noProof/>
          <w:color w:val="000000"/>
          <w:szCs w:val="20"/>
          <w:highlight w:val="yellow"/>
        </w:rPr>
        <w:t>FACTS</w:t>
      </w:r>
    </w:p>
    <w:p w14:paraId="53BFA911" w14:textId="63C16DDE" w:rsidR="003B2AF7" w:rsidRPr="005B7E00" w:rsidRDefault="003B2AF7" w:rsidP="003B2AF7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Rule 74.06(b)</w:t>
      </w:r>
      <w:r w:rsidRPr="00C22B53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provides </w:t>
      </w:r>
      <w:r w:rsidRPr="00C22B53">
        <w:rPr>
          <w:bCs/>
          <w:color w:val="000000"/>
          <w:szCs w:val="20"/>
        </w:rPr>
        <w:t xml:space="preserve">this Court </w:t>
      </w:r>
      <w:r>
        <w:rPr>
          <w:bCs/>
          <w:color w:val="000000"/>
          <w:szCs w:val="20"/>
        </w:rPr>
        <w:t>with</w:t>
      </w:r>
      <w:r w:rsidRPr="00C22B53">
        <w:rPr>
          <w:bCs/>
          <w:color w:val="000000"/>
          <w:szCs w:val="20"/>
        </w:rPr>
        <w:t xml:space="preserve"> jurisdiction to provide relief from a judgment “</w:t>
      </w:r>
      <w:r>
        <w:rPr>
          <w:bCs/>
          <w:color w:val="000000"/>
          <w:szCs w:val="20"/>
        </w:rPr>
        <w:t xml:space="preserve">mistake, </w:t>
      </w:r>
      <w:r>
        <w:t xml:space="preserve">inadvertence, surprise, or </w:t>
      </w:r>
      <w:r w:rsidRPr="00C22B53">
        <w:rPr>
          <w:bCs/>
          <w:color w:val="000000"/>
          <w:szCs w:val="20"/>
        </w:rPr>
        <w:t>excusable neglect</w:t>
      </w:r>
      <w:r>
        <w:rPr>
          <w:bCs/>
          <w:color w:val="000000"/>
          <w:szCs w:val="20"/>
        </w:rPr>
        <w:t>.</w:t>
      </w:r>
      <w:r w:rsidRPr="00C22B53">
        <w:rPr>
          <w:bCs/>
          <w:color w:val="000000"/>
          <w:szCs w:val="20"/>
        </w:rPr>
        <w:t>”</w:t>
      </w:r>
      <w:r>
        <w:rPr>
          <w:bCs/>
          <w:color w:val="000000"/>
          <w:szCs w:val="20"/>
        </w:rPr>
        <w:t xml:space="preserve">  </w:t>
      </w:r>
      <w:r>
        <w:t>Mo. Sup. Ct</w:t>
      </w:r>
      <w:r w:rsidRPr="00DE74A2">
        <w:t>. R. 74</w:t>
      </w:r>
      <w:r>
        <w:t>.06 (b)(</w:t>
      </w:r>
      <w:r w:rsidR="00D647DE">
        <w:t>1</w:t>
      </w:r>
      <w:r>
        <w:t xml:space="preserve">).  </w:t>
      </w:r>
      <w:r>
        <w:rPr>
          <w:bCs/>
          <w:color w:val="000000"/>
          <w:szCs w:val="20"/>
        </w:rPr>
        <w:t xml:space="preserve">The purpose of the rule is to not unfairly limit a party in the exercise of that party’s legal rights due to </w:t>
      </w:r>
      <w:r>
        <w:t xml:space="preserve">mistakes that could reasonably be considered excusable.  </w:t>
      </w:r>
    </w:p>
    <w:p w14:paraId="09B71450" w14:textId="1F14C6AF" w:rsidR="005B7E00" w:rsidRDefault="005B7E00" w:rsidP="003B2AF7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Alternatively, Rule 74.05(d) provides </w:t>
      </w:r>
      <w:r w:rsidRPr="00C22B53">
        <w:rPr>
          <w:bCs/>
          <w:color w:val="000000"/>
          <w:szCs w:val="20"/>
        </w:rPr>
        <w:t xml:space="preserve">this Court </w:t>
      </w:r>
      <w:r>
        <w:rPr>
          <w:bCs/>
          <w:color w:val="000000"/>
          <w:szCs w:val="20"/>
        </w:rPr>
        <w:t>with</w:t>
      </w:r>
      <w:r w:rsidRPr="00C22B53">
        <w:rPr>
          <w:bCs/>
          <w:color w:val="000000"/>
          <w:szCs w:val="20"/>
        </w:rPr>
        <w:t xml:space="preserve"> jurisdiction to</w:t>
      </w:r>
      <w:r>
        <w:rPr>
          <w:bCs/>
          <w:color w:val="000000"/>
          <w:szCs w:val="20"/>
        </w:rPr>
        <w:t xml:space="preserve"> set aside a judgment upon “</w:t>
      </w:r>
      <w:r w:rsidRPr="005B7E00">
        <w:rPr>
          <w:bCs/>
          <w:color w:val="000000"/>
          <w:szCs w:val="20"/>
        </w:rPr>
        <w:t>facts constituting a meritorious defense and for good cause shown</w:t>
      </w:r>
      <w:r>
        <w:rPr>
          <w:bCs/>
          <w:color w:val="000000"/>
          <w:szCs w:val="20"/>
        </w:rPr>
        <w:t xml:space="preserve">. . . .” </w:t>
      </w:r>
      <w:r>
        <w:t>Mo. Sup. Ct</w:t>
      </w:r>
      <w:r w:rsidRPr="00DE74A2">
        <w:t>. R. 74</w:t>
      </w:r>
      <w:r>
        <w:t xml:space="preserve">.05 (d).  </w:t>
      </w:r>
    </w:p>
    <w:p w14:paraId="55A82810" w14:textId="380DBECF" w:rsid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>Th</w:t>
      </w:r>
      <w:r w:rsidR="00767294">
        <w:rPr>
          <w:bCs/>
          <w:color w:val="000000"/>
          <w:szCs w:val="20"/>
        </w:rPr>
        <w:t>at the</w:t>
      </w:r>
      <w:r w:rsidRPr="000D53CF">
        <w:rPr>
          <w:bCs/>
          <w:color w:val="000000"/>
          <w:szCs w:val="20"/>
        </w:rPr>
        <w:t xml:space="preserve"> Defendant’s motion to set aside the Plaintiff’s default judgment is for good cause </w:t>
      </w:r>
      <w:r w:rsidRPr="000D53CF">
        <w:rPr>
          <w:bCs/>
          <w:color w:val="000000"/>
          <w:szCs w:val="20"/>
        </w:rPr>
        <w:lastRenderedPageBreak/>
        <w:t>and not designed to impede the judicial process</w:t>
      </w:r>
      <w:r>
        <w:rPr>
          <w:bCs/>
          <w:color w:val="000000"/>
          <w:szCs w:val="20"/>
        </w:rPr>
        <w:t xml:space="preserve">. </w:t>
      </w:r>
    </w:p>
    <w:p w14:paraId="1BD206FD" w14:textId="68A93BAA" w:rsidR="00767294" w:rsidRDefault="00767294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That the Defendant wishes to raise meritorious defense</w:t>
      </w:r>
      <w:r w:rsidR="005B7E00">
        <w:rPr>
          <w:bCs/>
          <w:color w:val="000000"/>
          <w:szCs w:val="20"/>
        </w:rPr>
        <w:t>s</w:t>
      </w:r>
      <w:r>
        <w:rPr>
          <w:bCs/>
          <w:color w:val="000000"/>
          <w:szCs w:val="20"/>
        </w:rPr>
        <w:t xml:space="preserve"> to this case</w:t>
      </w:r>
      <w:r w:rsidR="005B7E00">
        <w:rPr>
          <w:bCs/>
          <w:color w:val="000000"/>
          <w:szCs w:val="20"/>
        </w:rPr>
        <w:t xml:space="preserve"> by filing Affirmative Defenses with this Court</w:t>
      </w:r>
      <w:r>
        <w:rPr>
          <w:bCs/>
          <w:color w:val="000000"/>
          <w:szCs w:val="20"/>
        </w:rPr>
        <w:t xml:space="preserve">.  </w:t>
      </w:r>
    </w:p>
    <w:p w14:paraId="317D26D4" w14:textId="5D1DA74D" w:rsidR="000D53CF" w:rsidRP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>That Plaintiff will not be prejudiced by setting aside the default judgment entered in the instant matter.</w:t>
      </w:r>
    </w:p>
    <w:p w14:paraId="604548AF" w14:textId="7ABC94E3" w:rsidR="0025612B" w:rsidRPr="00066C9D" w:rsidRDefault="00C22B53" w:rsidP="00066C9D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u w:val="single"/>
        </w:rPr>
      </w:pPr>
      <w:r w:rsidRPr="00C22B53">
        <w:rPr>
          <w:bCs/>
          <w:color w:val="000000"/>
          <w:szCs w:val="20"/>
        </w:rPr>
        <w:tab/>
        <w:t xml:space="preserve">WHEREFORE, </w:t>
      </w:r>
      <w:r w:rsidR="00A969AF">
        <w:rPr>
          <w:bCs/>
          <w:color w:val="000000"/>
          <w:szCs w:val="20"/>
        </w:rPr>
        <w:t>Defendant</w:t>
      </w:r>
      <w:r w:rsidRPr="00C22B53">
        <w:rPr>
          <w:bCs/>
          <w:color w:val="000000"/>
          <w:szCs w:val="20"/>
        </w:rPr>
        <w:t xml:space="preserve"> request that the Court vacate the default judgment entered on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</w:t>
      </w:r>
      <w:r w:rsidR="003B2AF7">
        <w:rPr>
          <w:bCs/>
          <w:noProof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and that this matter be placed back on the Court’s </w:t>
      </w:r>
      <w:r w:rsidR="00A969AF">
        <w:rPr>
          <w:bCs/>
          <w:color w:val="000000"/>
          <w:szCs w:val="20"/>
        </w:rPr>
        <w:t xml:space="preserve">active </w:t>
      </w:r>
      <w:r w:rsidRPr="00C22B53">
        <w:rPr>
          <w:bCs/>
          <w:color w:val="000000"/>
          <w:szCs w:val="20"/>
        </w:rPr>
        <w:t>docket so that Defendant may</w:t>
      </w:r>
      <w:r w:rsidR="00A969AF">
        <w:rPr>
          <w:bCs/>
          <w:color w:val="000000"/>
          <w:szCs w:val="20"/>
        </w:rPr>
        <w:t xml:space="preserve"> exercise Defendant’s rights in defending against the claims alleged in Plaintiff’s Petition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040"/>
      </w:tblGrid>
      <w:tr w:rsidR="00CC0A20" w:rsidRPr="00D81100" w14:paraId="6A490449" w14:textId="77777777" w:rsidTr="003A3B85">
        <w:trPr>
          <w:trHeight w:val="3807"/>
        </w:trPr>
        <w:tc>
          <w:tcPr>
            <w:tcW w:w="4788" w:type="dxa"/>
          </w:tcPr>
          <w:p w14:paraId="3318A6F1" w14:textId="77777777" w:rsidR="00CC0A20" w:rsidRPr="000279DB" w:rsidRDefault="00CC0A20" w:rsidP="00CC0A20">
            <w:pPr>
              <w:spacing w:line="480" w:lineRule="auto"/>
              <w:rPr>
                <w:b/>
              </w:rPr>
            </w:pPr>
          </w:p>
        </w:tc>
        <w:tc>
          <w:tcPr>
            <w:tcW w:w="5040" w:type="dxa"/>
          </w:tcPr>
          <w:p w14:paraId="2F1DFE20" w14:textId="77777777" w:rsidR="00CC0A20" w:rsidRDefault="00CC0A20" w:rsidP="00CC0A2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2CAAD61C" w14:textId="77777777" w:rsidR="00CC0A20" w:rsidRPr="00D81100" w:rsidRDefault="00CC0A20" w:rsidP="00CC0A20">
            <w:pPr>
              <w:rPr>
                <w:rFonts w:eastAsia="Arial"/>
                <w:szCs w:val="22"/>
              </w:rPr>
            </w:pPr>
          </w:p>
          <w:p w14:paraId="30E4CAC3" w14:textId="77777777" w:rsidR="00CC0A20" w:rsidRPr="005C02A9" w:rsidRDefault="00CC0A20" w:rsidP="00CC0A20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54436578" w14:textId="77777777" w:rsidR="00CC0A20" w:rsidRPr="00D81100" w:rsidRDefault="00CC0A20" w:rsidP="00CC0A20">
            <w:pPr>
              <w:rPr>
                <w:rFonts w:eastAsia="Arial"/>
                <w:szCs w:val="22"/>
              </w:rPr>
            </w:pPr>
          </w:p>
          <w:p w14:paraId="1183ED66" w14:textId="77777777" w:rsidR="0035377B" w:rsidRPr="00DA181C" w:rsidRDefault="00CC0A20" w:rsidP="0035377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5377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35377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5377B">
              <w:rPr>
                <w:rFonts w:eastAsia="Arial"/>
                <w:szCs w:val="22"/>
                <w:u w:val="single"/>
              </w:rPr>
              <w:t xml:space="preserve">      </w:t>
            </w:r>
            <w:r w:rsidR="0035377B" w:rsidRPr="00DA181C">
              <w:rPr>
                <w:rFonts w:eastAsia="Arial"/>
                <w:szCs w:val="22"/>
              </w:rPr>
              <w:t xml:space="preserve">              </w:t>
            </w:r>
          </w:p>
          <w:p w14:paraId="0D37299D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844316C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B28B75B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40EDD99" w14:textId="77777777" w:rsidR="0035377B" w:rsidRPr="00DA181C" w:rsidRDefault="0035377B" w:rsidP="0035377B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2AF3E947" w14:textId="3958119F" w:rsidR="00CC0A20" w:rsidRPr="000279DB" w:rsidRDefault="0035377B" w:rsidP="0035377B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71F6466D" w14:textId="77777777" w:rsidR="00066C9D" w:rsidRPr="00173D2F" w:rsidRDefault="00066C9D" w:rsidP="00066C9D">
      <w:pPr>
        <w:jc w:val="center"/>
        <w:rPr>
          <w:b/>
          <w:bCs/>
          <w:u w:val="single"/>
        </w:rPr>
      </w:pPr>
      <w:r w:rsidRPr="00173D2F">
        <w:rPr>
          <w:b/>
          <w:bCs/>
          <w:u w:val="single"/>
        </w:rPr>
        <w:t>CERTIFICATE OF SERVICE</w:t>
      </w:r>
    </w:p>
    <w:p w14:paraId="0FF8C6E0" w14:textId="77777777" w:rsidR="00066C9D" w:rsidRDefault="00066C9D" w:rsidP="00066C9D">
      <w:pPr>
        <w:jc w:val="center"/>
        <w:rPr>
          <w:b/>
          <w:bCs/>
        </w:rPr>
      </w:pPr>
    </w:p>
    <w:p w14:paraId="5D77EBDC" w14:textId="50DC405E" w:rsidR="00CC0A20" w:rsidRPr="00CC0A20" w:rsidRDefault="00066C9D" w:rsidP="00CC0A20">
      <w:pPr>
        <w:ind w:firstLine="720"/>
        <w:jc w:val="both"/>
      </w:pPr>
      <w:bookmarkStart w:id="0" w:name="_Hlk131080873"/>
      <w:r w:rsidRPr="00173D2F">
        <w:t xml:space="preserve">I hereby certify that </w:t>
      </w:r>
      <w:r>
        <w:t xml:space="preserve">the above Motion for Relief from Judgment </w:t>
      </w:r>
      <w:bookmarkEnd w:id="0"/>
      <w:r w:rsidR="00CC0A20" w:rsidRPr="00CC0A20">
        <w:t>was filed with the {caseCounty} County {</w:t>
      </w:r>
      <w:proofErr w:type="spellStart"/>
      <w:r w:rsidR="00CC0A20" w:rsidRPr="00CC0A20">
        <w:t>caseDesignation</w:t>
      </w:r>
      <w:proofErr w:type="spellEnd"/>
      <w:r w:rsidR="00CC0A20" w:rsidRPr="00CC0A20">
        <w:t xml:space="preserve">} Court through the </w:t>
      </w:r>
      <w:proofErr w:type="spellStart"/>
      <w:r w:rsidR="00CC0A20" w:rsidRPr="00CC0A20">
        <w:t>e-Filing</w:t>
      </w:r>
      <w:proofErr w:type="spellEnd"/>
      <w:r w:rsidR="00CC0A20" w:rsidRPr="00CC0A20">
        <w:t xml:space="preserve"> System, with e-Service on counsel of record through the </w:t>
      </w:r>
      <w:proofErr w:type="spellStart"/>
      <w:r w:rsidR="00CC0A20" w:rsidRPr="00CC0A20">
        <w:t>e-Filing</w:t>
      </w:r>
      <w:proofErr w:type="spellEnd"/>
      <w:r w:rsidR="00CC0A20" w:rsidRPr="00CC0A20">
        <w:t xml:space="preserve"> System on {today}.</w:t>
      </w:r>
    </w:p>
    <w:p w14:paraId="5CA034CE" w14:textId="77777777" w:rsidR="00CC0A20" w:rsidRPr="00CC0A20" w:rsidRDefault="00CC0A20" w:rsidP="00CC0A20">
      <w:pPr>
        <w:ind w:firstLine="720"/>
        <w:jc w:val="both"/>
      </w:pP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CC0A20" w:rsidRPr="00CC0A20" w14:paraId="2E946A7B" w14:textId="77777777" w:rsidTr="002911BA">
        <w:trPr>
          <w:trHeight w:val="627"/>
        </w:trPr>
        <w:tc>
          <w:tcPr>
            <w:tcW w:w="4793" w:type="dxa"/>
          </w:tcPr>
          <w:p w14:paraId="0916B388" w14:textId="77777777" w:rsidR="00CC0A20" w:rsidRPr="00CC0A20" w:rsidRDefault="00CC0A20" w:rsidP="00CC0A20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723DB6F0" w14:textId="77777777" w:rsidR="0035377B" w:rsidRPr="00DA181C" w:rsidRDefault="00CC0A20" w:rsidP="0035377B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35377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35377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5377B">
              <w:rPr>
                <w:rFonts w:eastAsia="Arial"/>
                <w:szCs w:val="22"/>
                <w:u w:val="single"/>
              </w:rPr>
              <w:t xml:space="preserve">      </w:t>
            </w:r>
            <w:r w:rsidR="0035377B" w:rsidRPr="00DA181C">
              <w:rPr>
                <w:rFonts w:eastAsia="Arial"/>
                <w:szCs w:val="22"/>
              </w:rPr>
              <w:t xml:space="preserve">              </w:t>
            </w:r>
          </w:p>
          <w:p w14:paraId="5A8800D2" w14:textId="0D8DA863" w:rsidR="00CC0A20" w:rsidRPr="0035377B" w:rsidRDefault="0035377B" w:rsidP="0035377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</w:tc>
      </w:tr>
      <w:tr w:rsidR="000D25AA" w:rsidRPr="00D81100" w14:paraId="47A3011B" w14:textId="77777777" w:rsidTr="004276D4">
        <w:trPr>
          <w:trHeight w:val="627"/>
        </w:trPr>
        <w:tc>
          <w:tcPr>
            <w:tcW w:w="4793" w:type="dxa"/>
          </w:tcPr>
          <w:p w14:paraId="2CB1105B" w14:textId="77777777" w:rsidR="000D25AA" w:rsidRPr="000279DB" w:rsidRDefault="000D25AA" w:rsidP="004276D4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6B160AA3" w14:textId="77777777" w:rsidR="000D25AA" w:rsidRPr="00B2070B" w:rsidRDefault="000D25AA" w:rsidP="004276D4">
            <w:pPr>
              <w:rPr>
                <w:rFonts w:eastAsia="Arial"/>
                <w:szCs w:val="22"/>
              </w:rPr>
            </w:pPr>
          </w:p>
        </w:tc>
      </w:tr>
    </w:tbl>
    <w:p w14:paraId="536E463E" w14:textId="77777777" w:rsidR="000D25AA" w:rsidRDefault="000D25AA" w:rsidP="000D25AA">
      <w:pPr>
        <w:snapToGrid w:val="0"/>
        <w:spacing w:after="120"/>
        <w:ind w:firstLine="720"/>
        <w:jc w:val="both"/>
        <w:sectPr w:rsidR="000D25AA" w:rsidSect="002B381E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889A5C5" w14:textId="77777777" w:rsidR="000D25AA" w:rsidRPr="00245F31" w:rsidRDefault="000D25AA" w:rsidP="000D25A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63A949F6" w14:textId="77777777" w:rsidR="000D25AA" w:rsidRPr="000A6AAD" w:rsidRDefault="000D25AA" w:rsidP="000D25A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25AA" w:rsidRPr="000A6AAD" w14:paraId="0BF1E512" w14:textId="77777777" w:rsidTr="004276D4">
        <w:tc>
          <w:tcPr>
            <w:tcW w:w="4675" w:type="dxa"/>
          </w:tcPr>
          <w:p w14:paraId="70874293" w14:textId="77777777" w:rsidR="000D25AA" w:rsidRPr="000431AC" w:rsidRDefault="000D25AA" w:rsidP="004276D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11E3F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621C45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3E351BD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C3B53A" w14:textId="77777777" w:rsidR="000D25AA" w:rsidRPr="000431AC" w:rsidRDefault="000D25AA" w:rsidP="004276D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90C2552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009DEB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1CB72620" w14:textId="77777777" w:rsidR="000D25AA" w:rsidRPr="000A6AAD" w:rsidRDefault="000D25AA" w:rsidP="004276D4">
            <w:pPr>
              <w:rPr>
                <w:b/>
              </w:rPr>
            </w:pPr>
          </w:p>
          <w:p w14:paraId="393E66E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9FD83A1" w14:textId="77777777" w:rsidR="000D25AA" w:rsidRPr="000A6AAD" w:rsidRDefault="000D25AA" w:rsidP="004276D4">
            <w:pPr>
              <w:rPr>
                <w:b/>
              </w:rPr>
            </w:pPr>
          </w:p>
          <w:p w14:paraId="7DAF92AC" w14:textId="77777777" w:rsidR="000D25AA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39AD2DC" w14:textId="77777777" w:rsidR="000D25AA" w:rsidRDefault="000D25AA" w:rsidP="004276D4">
            <w:pPr>
              <w:rPr>
                <w:b/>
              </w:rPr>
            </w:pPr>
          </w:p>
          <w:p w14:paraId="67BE55E3" w14:textId="77777777" w:rsidR="000D25AA" w:rsidRPr="000A6AAD" w:rsidRDefault="000D25AA" w:rsidP="003B2AF7">
            <w:pPr>
              <w:rPr>
                <w:b/>
              </w:rPr>
            </w:pPr>
          </w:p>
        </w:tc>
      </w:tr>
    </w:tbl>
    <w:p w14:paraId="59EDA3D4" w14:textId="6C8B5E8C" w:rsidR="000D25AA" w:rsidRPr="00003639" w:rsidRDefault="000D25AA" w:rsidP="000D25AA">
      <w:pPr>
        <w:pStyle w:val="Heading1"/>
      </w:pPr>
      <w:r>
        <w:t>Order Vacating Judgment</w:t>
      </w:r>
    </w:p>
    <w:p w14:paraId="0CB2D004" w14:textId="542910FA" w:rsidR="000D25AA" w:rsidRPr="00DC621C" w:rsidRDefault="003B2AF7" w:rsidP="000D25AA">
      <w:pPr>
        <w:widowControl w:val="0"/>
        <w:spacing w:line="480" w:lineRule="auto"/>
        <w:ind w:firstLine="720"/>
        <w:rPr>
          <w:snapToGrid w:val="0"/>
          <w:color w:val="000000"/>
        </w:rPr>
      </w:pPr>
      <w:r>
        <w:rPr>
          <w:color w:val="000000"/>
        </w:rPr>
        <w:t>This</w:t>
      </w:r>
      <w:r w:rsidR="000D25AA" w:rsidRPr="00DC621C">
        <w:rPr>
          <w:color w:val="000000"/>
        </w:rPr>
        <w:t xml:space="preserve"> </w:t>
      </w:r>
      <w:r w:rsidR="000D25AA" w:rsidRPr="00DC621C">
        <w:rPr>
          <w:snapToGrid w:val="0"/>
          <w:color w:val="000000"/>
        </w:rPr>
        <w:t xml:space="preserve">Court having before it </w:t>
      </w:r>
      <w:r w:rsidR="000D25AA">
        <w:rPr>
          <w:snapToGrid w:val="0"/>
          <w:color w:val="000000"/>
        </w:rPr>
        <w:t>Defendant’s</w:t>
      </w:r>
      <w:r w:rsidR="000D25AA" w:rsidRPr="00DC621C">
        <w:rPr>
          <w:snapToGrid w:val="0"/>
          <w:color w:val="000000"/>
        </w:rPr>
        <w:t xml:space="preserve"> </w:t>
      </w:r>
      <w:r w:rsidR="000D25AA">
        <w:t>Motion to Set Aside Judgment</w:t>
      </w:r>
      <w:r w:rsidR="000D25AA" w:rsidRPr="00DC621C">
        <w:rPr>
          <w:snapToGrid w:val="0"/>
          <w:color w:val="000000"/>
        </w:rPr>
        <w:t xml:space="preserve">, and </w:t>
      </w:r>
      <w:r w:rsidR="000D25AA">
        <w:t xml:space="preserve">for good cause shown, is hereby granted and the default judgment entered on </w:t>
      </w:r>
      <w:r w:rsidRPr="003B2AF7">
        <w:rPr>
          <w:bCs/>
          <w:noProof/>
          <w:color w:val="000000"/>
          <w:szCs w:val="20"/>
          <w:highlight w:val="yellow"/>
        </w:rPr>
        <w:t>{caseAnswerDate}</w:t>
      </w:r>
      <w:r>
        <w:rPr>
          <w:bCs/>
          <w:color w:val="000000"/>
          <w:szCs w:val="20"/>
        </w:rPr>
        <w:t xml:space="preserve"> </w:t>
      </w:r>
      <w:r w:rsidR="000D25AA" w:rsidRPr="00C22B53">
        <w:rPr>
          <w:bCs/>
          <w:color w:val="000000"/>
          <w:szCs w:val="20"/>
        </w:rPr>
        <w:t xml:space="preserve"> </w:t>
      </w:r>
      <w:r w:rsidR="000D25AA">
        <w:rPr>
          <w:bCs/>
          <w:color w:val="000000"/>
          <w:szCs w:val="20"/>
        </w:rPr>
        <w:t xml:space="preserve">in </w:t>
      </w:r>
      <w:r w:rsidR="000D25AA">
        <w:t xml:space="preserve">the above captioned case is now </w:t>
      </w:r>
      <w:r w:rsidR="000D25AA" w:rsidRPr="00434D92">
        <w:rPr>
          <w:bCs/>
          <w:snapToGrid w:val="0"/>
        </w:rPr>
        <w:t>is set aside</w:t>
      </w:r>
      <w:r w:rsidR="000D25AA">
        <w:rPr>
          <w:bCs/>
          <w:snapToGrid w:val="0"/>
        </w:rPr>
        <w:t xml:space="preserve"> and vacated</w:t>
      </w:r>
      <w:r>
        <w:t xml:space="preserve"> and </w:t>
      </w:r>
      <w:r>
        <w:rPr>
          <w:snapToGrid w:val="0"/>
          <w:color w:val="000000"/>
        </w:rPr>
        <w:t>this case be set for a case management conference on the Court’s active docket.</w:t>
      </w:r>
    </w:p>
    <w:p w14:paraId="42E2CE51" w14:textId="44A321F2" w:rsidR="000D25AA" w:rsidRPr="00DC621C" w:rsidRDefault="000D25AA" w:rsidP="000D25AA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>
        <w:rPr>
          <w:snapToGrid w:val="0"/>
          <w:color w:val="000000"/>
        </w:rPr>
        <w:t xml:space="preserve">Defendant’s Motion to Set Aside Judgment is GRANTED. </w:t>
      </w:r>
    </w:p>
    <w:p w14:paraId="1211E15B" w14:textId="77777777" w:rsidR="000D25AA" w:rsidRPr="00DC621C" w:rsidRDefault="000D25AA" w:rsidP="000D25AA">
      <w:pPr>
        <w:ind w:left="2880" w:firstLine="720"/>
        <w:rPr>
          <w:b/>
          <w:color w:val="000000"/>
          <w:u w:val="single"/>
        </w:rPr>
      </w:pPr>
      <w:r w:rsidRPr="00DC621C">
        <w:rPr>
          <w:b/>
          <w:color w:val="000000"/>
        </w:rPr>
        <w:t xml:space="preserve">SO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79B7FB13" w14:textId="187BD77F" w:rsidR="007A6EA1" w:rsidRPr="003B2AF7" w:rsidRDefault="000D25AA" w:rsidP="007A6EA1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57495397" w14:textId="0EC5C3A2" w:rsidR="00E86F74" w:rsidRDefault="00E86F74" w:rsidP="007A6EA1">
      <w:pPr>
        <w:jc w:val="both"/>
        <w:rPr>
          <w:b/>
          <w:color w:val="000000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3B2AF7" w:rsidRPr="000279DB" w14:paraId="28569E9E" w14:textId="77777777" w:rsidTr="004376D5">
        <w:trPr>
          <w:trHeight w:val="3060"/>
        </w:trPr>
        <w:tc>
          <w:tcPr>
            <w:tcW w:w="4782" w:type="dxa"/>
          </w:tcPr>
          <w:p w14:paraId="718E555F" w14:textId="77777777" w:rsidR="003B2AF7" w:rsidRDefault="003B2AF7" w:rsidP="004376D5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C6E140C" w14:textId="77777777" w:rsidR="003B2AF7" w:rsidRPr="00D81100" w:rsidRDefault="003B2AF7" w:rsidP="004376D5">
            <w:pPr>
              <w:rPr>
                <w:rFonts w:eastAsia="Arial"/>
                <w:szCs w:val="22"/>
              </w:rPr>
            </w:pPr>
          </w:p>
          <w:p w14:paraId="2603F7FD" w14:textId="77777777" w:rsidR="003B2AF7" w:rsidRPr="005C02A9" w:rsidRDefault="003B2AF7" w:rsidP="004376D5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014D607B" w14:textId="77777777" w:rsidR="003B2AF7" w:rsidRPr="00D81100" w:rsidRDefault="003B2AF7" w:rsidP="004376D5">
            <w:pPr>
              <w:rPr>
                <w:rFonts w:eastAsia="Arial"/>
                <w:szCs w:val="22"/>
              </w:rPr>
            </w:pPr>
          </w:p>
          <w:p w14:paraId="46AC0633" w14:textId="77777777" w:rsidR="0035377B" w:rsidRPr="00DA181C" w:rsidRDefault="003B2AF7" w:rsidP="0035377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35377B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35377B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35377B">
              <w:rPr>
                <w:rFonts w:eastAsia="Arial"/>
                <w:szCs w:val="22"/>
                <w:u w:val="single"/>
              </w:rPr>
              <w:t xml:space="preserve">      </w:t>
            </w:r>
            <w:r w:rsidR="0035377B" w:rsidRPr="00DA181C">
              <w:rPr>
                <w:rFonts w:eastAsia="Arial"/>
                <w:szCs w:val="22"/>
              </w:rPr>
              <w:t xml:space="preserve">              </w:t>
            </w:r>
          </w:p>
          <w:p w14:paraId="5076B5CF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75299386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570D66E7" w14:textId="77777777" w:rsidR="0035377B" w:rsidRPr="00DA181C" w:rsidRDefault="0035377B" w:rsidP="0035377B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3831830F" w14:textId="77777777" w:rsidR="0035377B" w:rsidRPr="00DA181C" w:rsidRDefault="0035377B" w:rsidP="0035377B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276E943" w14:textId="5E7DB9CD" w:rsidR="003B2AF7" w:rsidRPr="000279DB" w:rsidRDefault="0035377B" w:rsidP="0035377B">
            <w:pPr>
              <w:spacing w:line="480" w:lineRule="auto"/>
              <w:rPr>
                <w:b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033" w:type="dxa"/>
          </w:tcPr>
          <w:p w14:paraId="66DF874E" w14:textId="77777777" w:rsidR="003B2AF7" w:rsidRPr="000279DB" w:rsidRDefault="003B2AF7" w:rsidP="004376D5">
            <w:pPr>
              <w:rPr>
                <w:rFonts w:eastAsia="Arial"/>
                <w:b/>
                <w:szCs w:val="22"/>
              </w:rPr>
            </w:pPr>
          </w:p>
        </w:tc>
      </w:tr>
    </w:tbl>
    <w:p w14:paraId="0AE153F9" w14:textId="77777777" w:rsidR="003B2AF7" w:rsidRPr="008C308B" w:rsidRDefault="003B2AF7" w:rsidP="007A6EA1">
      <w:pPr>
        <w:jc w:val="both"/>
      </w:pPr>
    </w:p>
    <w:sectPr w:rsidR="003B2AF7" w:rsidRPr="008C308B" w:rsidSect="002B381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74CD" w14:textId="77777777" w:rsidR="006E0170" w:rsidRDefault="006E0170" w:rsidP="00FA1D46">
      <w:r>
        <w:separator/>
      </w:r>
    </w:p>
  </w:endnote>
  <w:endnote w:type="continuationSeparator" w:id="0">
    <w:p w14:paraId="769526D7" w14:textId="77777777" w:rsidR="006E0170" w:rsidRDefault="006E0170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6B16" w14:textId="7C96A5C9" w:rsidR="000D25AA" w:rsidRPr="00245F31" w:rsidRDefault="000D25AA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5377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03196790" w:rsidR="00FA1D46" w:rsidRPr="007A6EA1" w:rsidRDefault="007A6EA1" w:rsidP="007A6EA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35377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B9EF2" w14:textId="77777777" w:rsidR="006E0170" w:rsidRDefault="006E0170" w:rsidP="00FA1D46">
      <w:r>
        <w:separator/>
      </w:r>
    </w:p>
  </w:footnote>
  <w:footnote w:type="continuationSeparator" w:id="0">
    <w:p w14:paraId="141BA9EF" w14:textId="77777777" w:rsidR="006E0170" w:rsidRDefault="006E0170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A1"/>
    <w:multiLevelType w:val="hybridMultilevel"/>
    <w:tmpl w:val="124AF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221"/>
    <w:multiLevelType w:val="hybridMultilevel"/>
    <w:tmpl w:val="A9023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0E1"/>
    <w:multiLevelType w:val="hybridMultilevel"/>
    <w:tmpl w:val="5C42E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AC821E0"/>
    <w:multiLevelType w:val="hybridMultilevel"/>
    <w:tmpl w:val="88C69C10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C3B"/>
    <w:multiLevelType w:val="hybridMultilevel"/>
    <w:tmpl w:val="7E4E0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02D"/>
    <w:multiLevelType w:val="hybridMultilevel"/>
    <w:tmpl w:val="C124F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A5FA1"/>
    <w:multiLevelType w:val="hybridMultilevel"/>
    <w:tmpl w:val="83827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4730">
    <w:abstractNumId w:val="4"/>
  </w:num>
  <w:num w:numId="2" w16cid:durableId="814570109">
    <w:abstractNumId w:val="0"/>
  </w:num>
  <w:num w:numId="3" w16cid:durableId="69274038">
    <w:abstractNumId w:val="6"/>
  </w:num>
  <w:num w:numId="4" w16cid:durableId="1940679216">
    <w:abstractNumId w:val="5"/>
  </w:num>
  <w:num w:numId="5" w16cid:durableId="1769931763">
    <w:abstractNumId w:val="7"/>
  </w:num>
  <w:num w:numId="6" w16cid:durableId="889415196">
    <w:abstractNumId w:val="2"/>
  </w:num>
  <w:num w:numId="7" w16cid:durableId="1611206503">
    <w:abstractNumId w:val="1"/>
  </w:num>
  <w:num w:numId="8" w16cid:durableId="137083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0373B"/>
    <w:rsid w:val="00004250"/>
    <w:rsid w:val="00016438"/>
    <w:rsid w:val="00021B37"/>
    <w:rsid w:val="00042285"/>
    <w:rsid w:val="00043C00"/>
    <w:rsid w:val="00066C9D"/>
    <w:rsid w:val="00076E94"/>
    <w:rsid w:val="00081B9E"/>
    <w:rsid w:val="0009078A"/>
    <w:rsid w:val="000964E4"/>
    <w:rsid w:val="000B2BD6"/>
    <w:rsid w:val="000C56EE"/>
    <w:rsid w:val="000D25AA"/>
    <w:rsid w:val="000D53CF"/>
    <w:rsid w:val="001502F2"/>
    <w:rsid w:val="00163BC2"/>
    <w:rsid w:val="0018360C"/>
    <w:rsid w:val="00187C9B"/>
    <w:rsid w:val="001931F1"/>
    <w:rsid w:val="001A55F2"/>
    <w:rsid w:val="001C0CA6"/>
    <w:rsid w:val="001C2C19"/>
    <w:rsid w:val="001D3DE2"/>
    <w:rsid w:val="001F254D"/>
    <w:rsid w:val="002226CB"/>
    <w:rsid w:val="00223139"/>
    <w:rsid w:val="00225A9F"/>
    <w:rsid w:val="00242E53"/>
    <w:rsid w:val="0025612B"/>
    <w:rsid w:val="002A3E37"/>
    <w:rsid w:val="002B381E"/>
    <w:rsid w:val="002C75BD"/>
    <w:rsid w:val="002D1EEC"/>
    <w:rsid w:val="002E703F"/>
    <w:rsid w:val="00334009"/>
    <w:rsid w:val="00350775"/>
    <w:rsid w:val="0035377B"/>
    <w:rsid w:val="003827FE"/>
    <w:rsid w:val="003B2AF7"/>
    <w:rsid w:val="003D49E5"/>
    <w:rsid w:val="004217AB"/>
    <w:rsid w:val="00430D7B"/>
    <w:rsid w:val="00454A4E"/>
    <w:rsid w:val="004A7E0E"/>
    <w:rsid w:val="004B61E0"/>
    <w:rsid w:val="004E0234"/>
    <w:rsid w:val="004F0FC7"/>
    <w:rsid w:val="005002ED"/>
    <w:rsid w:val="00503E2B"/>
    <w:rsid w:val="005165B8"/>
    <w:rsid w:val="00531057"/>
    <w:rsid w:val="00543335"/>
    <w:rsid w:val="0055680F"/>
    <w:rsid w:val="00557D97"/>
    <w:rsid w:val="00565D36"/>
    <w:rsid w:val="005B7E00"/>
    <w:rsid w:val="005C6A31"/>
    <w:rsid w:val="005F2102"/>
    <w:rsid w:val="005F2AF2"/>
    <w:rsid w:val="006234FB"/>
    <w:rsid w:val="006400C8"/>
    <w:rsid w:val="00657C71"/>
    <w:rsid w:val="00671967"/>
    <w:rsid w:val="006A422F"/>
    <w:rsid w:val="006D17E5"/>
    <w:rsid w:val="006E0170"/>
    <w:rsid w:val="007050FA"/>
    <w:rsid w:val="007110C9"/>
    <w:rsid w:val="0071789C"/>
    <w:rsid w:val="00747A44"/>
    <w:rsid w:val="00763336"/>
    <w:rsid w:val="00767294"/>
    <w:rsid w:val="007A6EA1"/>
    <w:rsid w:val="007C2101"/>
    <w:rsid w:val="007D0F13"/>
    <w:rsid w:val="00806DA3"/>
    <w:rsid w:val="0080741F"/>
    <w:rsid w:val="00807AED"/>
    <w:rsid w:val="00832451"/>
    <w:rsid w:val="008435CE"/>
    <w:rsid w:val="00876234"/>
    <w:rsid w:val="00883C69"/>
    <w:rsid w:val="00896729"/>
    <w:rsid w:val="008A7947"/>
    <w:rsid w:val="008C308B"/>
    <w:rsid w:val="008E421B"/>
    <w:rsid w:val="008F268B"/>
    <w:rsid w:val="008F3121"/>
    <w:rsid w:val="0092400A"/>
    <w:rsid w:val="00941C90"/>
    <w:rsid w:val="009A7452"/>
    <w:rsid w:val="009B2F5C"/>
    <w:rsid w:val="00A04863"/>
    <w:rsid w:val="00A2100B"/>
    <w:rsid w:val="00A400DA"/>
    <w:rsid w:val="00A40D5E"/>
    <w:rsid w:val="00A84037"/>
    <w:rsid w:val="00A969AF"/>
    <w:rsid w:val="00AB7EFF"/>
    <w:rsid w:val="00B43876"/>
    <w:rsid w:val="00B76056"/>
    <w:rsid w:val="00BB0F51"/>
    <w:rsid w:val="00C119C6"/>
    <w:rsid w:val="00C22B53"/>
    <w:rsid w:val="00C62FFC"/>
    <w:rsid w:val="00C7431E"/>
    <w:rsid w:val="00C77048"/>
    <w:rsid w:val="00CC0A20"/>
    <w:rsid w:val="00D03F3E"/>
    <w:rsid w:val="00D25A71"/>
    <w:rsid w:val="00D647DE"/>
    <w:rsid w:val="00D76E25"/>
    <w:rsid w:val="00DF40EA"/>
    <w:rsid w:val="00E023BA"/>
    <w:rsid w:val="00E06EB2"/>
    <w:rsid w:val="00E10FA3"/>
    <w:rsid w:val="00E31F41"/>
    <w:rsid w:val="00E42D63"/>
    <w:rsid w:val="00E86F74"/>
    <w:rsid w:val="00E87875"/>
    <w:rsid w:val="00E94B6E"/>
    <w:rsid w:val="00F011A6"/>
    <w:rsid w:val="00F041AF"/>
    <w:rsid w:val="00F63EBB"/>
    <w:rsid w:val="00FA1D46"/>
    <w:rsid w:val="00FB1B2D"/>
    <w:rsid w:val="00FB3CFF"/>
    <w:rsid w:val="00FC44EF"/>
    <w:rsid w:val="00FD0E7C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AA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12B"/>
    <w:pPr>
      <w:ind w:left="720"/>
      <w:contextualSpacing/>
    </w:pPr>
  </w:style>
  <w:style w:type="paragraph" w:styleId="Revision">
    <w:name w:val="Revision"/>
    <w:hidden/>
    <w:uiPriority w:val="99"/>
    <w:semiHidden/>
    <w:rsid w:val="0067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25AA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2869</Characters>
  <Application>Microsoft Office Word</Application>
  <DocSecurity>0</DocSecurity>
  <Lines>109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2023-08-26T02:47:00Z</dcterms:created>
  <dcterms:modified xsi:type="dcterms:W3CDTF">2026-03-27T20:23:00Z</dcterms:modified>
</cp:coreProperties>
</file>