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40CDF423" w14:textId="4ED1CA5E" w:rsidR="001808A9" w:rsidRPr="00E51222" w:rsidRDefault="00611DF6" w:rsidP="0096489F">
      <w:pPr>
        <w:spacing w:after="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 am writing to confirm that the lawsuit filed against you by {casePlaintiff} has now been dismissed.  </w:t>
      </w:r>
      <w:r w:rsidR="003B3E15" w:rsidRPr="003B3E15">
        <w:rPr>
          <w:rFonts w:ascii="Times New Roman" w:hAnsi="Times New Roman" w:cs="Times New Roman"/>
          <w:sz w:val="24"/>
          <w:szCs w:val="24"/>
        </w:rPr>
        <w:t>The Court entered a dismissal without prejudice on your case</w:t>
      </w:r>
      <w:r w:rsidR="003B3E15">
        <w:rPr>
          <w:rFonts w:ascii="Times New Roman" w:hAnsi="Times New Roman" w:cs="Times New Roman"/>
          <w:sz w:val="24"/>
          <w:szCs w:val="24"/>
        </w:rPr>
        <w:t xml:space="preserve"> </w:t>
      </w:r>
      <w:r w:rsidR="0096489F" w:rsidRPr="00E51222">
        <w:rPr>
          <w:rFonts w:ascii="Times New Roman" w:hAnsi="Times New Roman" w:cs="Times New Roman"/>
          <w:i/>
          <w:sz w:val="24"/>
          <w:szCs w:val="24"/>
        </w:rPr>
        <w:t>{casePlaintiff} v. {caseDefendant}</w:t>
      </w:r>
      <w:r w:rsidR="0096489F" w:rsidRPr="00E51222">
        <w:rPr>
          <w:rFonts w:ascii="Times New Roman" w:hAnsi="Times New Roman" w:cs="Times New Roman"/>
          <w:sz w:val="24"/>
          <w:szCs w:val="24"/>
        </w:rPr>
        <w:t xml:space="preserve">, {caseNumber} on </w:t>
      </w:r>
      <w:r w:rsidR="0096489F">
        <w:rPr>
          <w:rFonts w:ascii="Times New Roman" w:hAnsi="Times New Roman" w:cs="Times New Roman"/>
          <w:sz w:val="24"/>
          <w:szCs w:val="24"/>
        </w:rPr>
        <w:t>{</w:t>
      </w:r>
      <w:r w:rsidR="0096489F" w:rsidRPr="00C839C4">
        <w:rPr>
          <w:rFonts w:ascii="Times New Roman" w:hAnsi="Times New Roman" w:cs="Times New Roman"/>
          <w:sz w:val="24"/>
          <w:szCs w:val="24"/>
        </w:rPr>
        <w:t>caseDispositionDateString</w:t>
      </w:r>
      <w:r w:rsidR="0096489F">
        <w:rPr>
          <w:rFonts w:ascii="Times New Roman" w:hAnsi="Times New Roman" w:cs="Times New Roman"/>
          <w:sz w:val="24"/>
          <w:szCs w:val="24"/>
        </w:rPr>
        <w:t>}</w:t>
      </w:r>
      <w:r w:rsidR="0096489F" w:rsidRPr="00E51222">
        <w:rPr>
          <w:rFonts w:ascii="Times New Roman" w:hAnsi="Times New Roman" w:cs="Times New Roman"/>
          <w:sz w:val="24"/>
          <w:szCs w:val="24"/>
        </w:rPr>
        <w:t xml:space="preserve">.  </w:t>
      </w:r>
      <w:r w:rsidR="003B3E15" w:rsidRPr="003B3E15">
        <w:rPr>
          <w:rFonts w:ascii="Times New Roman" w:hAnsi="Times New Roman" w:cs="Times New Roman"/>
          <w:sz w:val="24"/>
          <w:szCs w:val="24"/>
        </w:rPr>
        <w:t>Enclosed is a copy of the journal entry of dismissal for your records</w:t>
      </w:r>
    </w:p>
    <w:p w14:paraId="01D2A6E3" w14:textId="44F4EADB"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This dismissal disposes of the pending case with the Court.  It is possible that {casePlaintiff} may refile this case.  A case can be dismissed with, or without, prejudice.  A dismissal with prejudice means that a Plaintiff no longer has a legal claim and cannot refile the case.  This type of dismissal would be filed when the case is settled through a lump sum payment.  In your case, </w:t>
      </w:r>
      <w:r w:rsidR="003B3E15" w:rsidRPr="003B3E15">
        <w:rPr>
          <w:rFonts w:ascii="Times New Roman" w:hAnsi="Times New Roman" w:cs="Times New Roman"/>
          <w:sz w:val="24"/>
          <w:szCs w:val="24"/>
        </w:rPr>
        <w:t>The Court is not stating that Plaintiff does not have a claim, but that the pending case is now disposed of for lack of prosecution</w:t>
      </w:r>
      <w:r w:rsidRPr="003940B6">
        <w:rPr>
          <w:rFonts w:ascii="Times New Roman" w:hAnsi="Times New Roman" w:cs="Times New Roman"/>
          <w:sz w:val="24"/>
          <w:szCs w:val="24"/>
        </w:rPr>
        <w:t xml:space="preserve">.  In the event that {casePlaintiff} or any other debt collector proceeds with any further collection activities, or refiles the lawsuit, we will be able to assist you to respond at that time, but that this time the case is resolved and no settlement payment is necessary. </w:t>
      </w:r>
    </w:p>
    <w:p w14:paraId="318A86C2" w14:textId="77777777" w:rsidR="001808A9" w:rsidRPr="003940B6" w:rsidRDefault="001808A9" w:rsidP="001808A9">
      <w:pPr>
        <w:spacing w:before="240" w:after="0" w:line="240" w:lineRule="auto"/>
        <w:jc w:val="both"/>
        <w:rPr>
          <w:rFonts w:ascii="Times New Roman" w:hAnsi="Times New Roman" w:cs="Times New Roman"/>
          <w:bCs/>
          <w:sz w:val="24"/>
          <w:szCs w:val="24"/>
        </w:rPr>
      </w:pPr>
      <w:r w:rsidRPr="003940B6">
        <w:rPr>
          <w:rFonts w:ascii="Times New Roman" w:hAnsi="Times New Roman" w:cs="Times New Roman"/>
          <w:b/>
          <w:sz w:val="24"/>
          <w:szCs w:val="24"/>
        </w:rPr>
        <w:t xml:space="preserve">Please note – our representation relating to </w:t>
      </w:r>
      <w:r w:rsidRPr="003940B6">
        <w:rPr>
          <w:rFonts w:ascii="Times New Roman" w:hAnsi="Times New Roman" w:cs="Times New Roman"/>
          <w:b/>
          <w:i/>
          <w:sz w:val="24"/>
          <w:szCs w:val="24"/>
        </w:rPr>
        <w:t>{casePlaintiff} v. {caseDefendant}</w:t>
      </w:r>
      <w:r w:rsidRPr="003940B6">
        <w:rPr>
          <w:rFonts w:ascii="Times New Roman" w:hAnsi="Times New Roman" w:cs="Times New Roman"/>
          <w:b/>
          <w:sz w:val="24"/>
          <w:szCs w:val="24"/>
        </w:rPr>
        <w:t xml:space="preserve">, {caseNumber} ends now that Plaintiff’s Notice of Dismissal Without Prejudice is entered with the Court.  We will maintain your file for 7 years after your case has been closed.  If you have future questions or comments, please do not hesitate to contact Callahan Law.  </w:t>
      </w:r>
    </w:p>
    <w:p w14:paraId="2E05A96D" w14:textId="77777777" w:rsidR="008455A4" w:rsidRPr="00C00187" w:rsidRDefault="008455A4" w:rsidP="008455A4">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2A418B5F" w14:textId="77777777" w:rsidR="008455A4" w:rsidRDefault="008455A4" w:rsidP="008455A4">
      <w:pPr>
        <w:spacing w:after="0" w:line="240" w:lineRule="auto"/>
        <w:jc w:val="both"/>
        <w:rPr>
          <w:noProof/>
          <w:szCs w:val="24"/>
        </w:rPr>
      </w:pPr>
    </w:p>
    <w:p w14:paraId="2F8C8E02" w14:textId="43BBA770" w:rsidR="008455A4" w:rsidRDefault="008455A4" w:rsidP="008455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Ryan Callahan</w:t>
      </w:r>
      <w:r w:rsidRPr="00C00187">
        <w:rPr>
          <w:rFonts w:ascii="Times New Roman" w:hAnsi="Times New Roman" w:cs="Times New Roman"/>
          <w:sz w:val="24"/>
          <w:szCs w:val="24"/>
        </w:rPr>
        <w:t xml:space="preserve"> </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611DF6">
      <w:footerReference w:type="default" r:id="rId6"/>
      <w:headerReference w:type="first" r:id="rId7"/>
      <w:footerReference w:type="first" r:id="rId8"/>
      <w:pgSz w:w="12240" w:h="15840"/>
      <w:pgMar w:top="14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8405" w14:textId="77777777" w:rsidR="00D87A16" w:rsidRDefault="00D87A16" w:rsidP="000D03F4">
      <w:pPr>
        <w:spacing w:after="0" w:line="240" w:lineRule="auto"/>
      </w:pPr>
      <w:r>
        <w:separator/>
      </w:r>
    </w:p>
    <w:p w14:paraId="7D3F79A5" w14:textId="77777777" w:rsidR="00D87A16" w:rsidRDefault="00D87A16"/>
  </w:endnote>
  <w:endnote w:type="continuationSeparator" w:id="0">
    <w:p w14:paraId="0D375D0D" w14:textId="77777777" w:rsidR="00D87A16" w:rsidRDefault="00D87A16" w:rsidP="000D03F4">
      <w:pPr>
        <w:spacing w:after="0" w:line="240" w:lineRule="auto"/>
      </w:pPr>
      <w:r>
        <w:continuationSeparator/>
      </w:r>
    </w:p>
    <w:p w14:paraId="1FF9799E" w14:textId="77777777" w:rsidR="00D87A16" w:rsidRDefault="00D87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5A4" w14:textId="5E8A6C77"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808A9">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F1D4" w14:textId="77777777" w:rsidR="00611DF6" w:rsidRDefault="00611DF6" w:rsidP="00611DF6">
    <w:pPr>
      <w:tabs>
        <w:tab w:val="center" w:pos="4680"/>
        <w:tab w:val="right" w:pos="9360"/>
      </w:tabs>
      <w:spacing w:before="60" w:after="0" w:line="240" w:lineRule="auto"/>
      <w:jc w:val="center"/>
      <w:rPr>
        <w:rFonts w:ascii="Times New Roman" w:eastAsia="Times New Roman" w:hAnsi="Times New Roman" w:cs="Times New Roman"/>
      </w:rPr>
    </w:pPr>
  </w:p>
  <w:p w14:paraId="6B4F8AF2" w14:textId="3D1B305E"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0316FE">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404E" w14:textId="77777777" w:rsidR="00D87A16" w:rsidRDefault="00D87A16" w:rsidP="000D03F4">
      <w:pPr>
        <w:spacing w:after="0" w:line="240" w:lineRule="auto"/>
      </w:pPr>
      <w:r>
        <w:separator/>
      </w:r>
    </w:p>
    <w:p w14:paraId="7AB59E44" w14:textId="77777777" w:rsidR="00D87A16" w:rsidRDefault="00D87A16"/>
  </w:footnote>
  <w:footnote w:type="continuationSeparator" w:id="0">
    <w:p w14:paraId="3038365B" w14:textId="77777777" w:rsidR="00D87A16" w:rsidRDefault="00D87A16" w:rsidP="000D03F4">
      <w:pPr>
        <w:spacing w:after="0" w:line="240" w:lineRule="auto"/>
      </w:pPr>
      <w:r>
        <w:continuationSeparator/>
      </w:r>
    </w:p>
    <w:p w14:paraId="778A17D3" w14:textId="77777777" w:rsidR="00D87A16" w:rsidRDefault="00D87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311808569" name="Picture 31180856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316FE"/>
    <w:rsid w:val="00065349"/>
    <w:rsid w:val="000C0C16"/>
    <w:rsid w:val="000D03F4"/>
    <w:rsid w:val="00145483"/>
    <w:rsid w:val="001548E3"/>
    <w:rsid w:val="001808A9"/>
    <w:rsid w:val="001C3E71"/>
    <w:rsid w:val="001D513A"/>
    <w:rsid w:val="002255BF"/>
    <w:rsid w:val="00231E59"/>
    <w:rsid w:val="00241E2A"/>
    <w:rsid w:val="00272CD3"/>
    <w:rsid w:val="00285A6B"/>
    <w:rsid w:val="002A0313"/>
    <w:rsid w:val="002B70F8"/>
    <w:rsid w:val="002D01DC"/>
    <w:rsid w:val="002E304B"/>
    <w:rsid w:val="002E35BF"/>
    <w:rsid w:val="00314EDC"/>
    <w:rsid w:val="00316244"/>
    <w:rsid w:val="0032112B"/>
    <w:rsid w:val="00331981"/>
    <w:rsid w:val="00341A1E"/>
    <w:rsid w:val="003459A3"/>
    <w:rsid w:val="003B3E15"/>
    <w:rsid w:val="003F43A8"/>
    <w:rsid w:val="003F45D0"/>
    <w:rsid w:val="00417610"/>
    <w:rsid w:val="00465B98"/>
    <w:rsid w:val="004661D1"/>
    <w:rsid w:val="0048490E"/>
    <w:rsid w:val="004B103A"/>
    <w:rsid w:val="004D6BD8"/>
    <w:rsid w:val="004E1614"/>
    <w:rsid w:val="004E536E"/>
    <w:rsid w:val="00501149"/>
    <w:rsid w:val="00543934"/>
    <w:rsid w:val="00551FDF"/>
    <w:rsid w:val="00556013"/>
    <w:rsid w:val="00561435"/>
    <w:rsid w:val="00565EFC"/>
    <w:rsid w:val="005A0EED"/>
    <w:rsid w:val="005A1723"/>
    <w:rsid w:val="005F3251"/>
    <w:rsid w:val="005F6274"/>
    <w:rsid w:val="00602325"/>
    <w:rsid w:val="00610104"/>
    <w:rsid w:val="00611DF6"/>
    <w:rsid w:val="00640003"/>
    <w:rsid w:val="006A1F48"/>
    <w:rsid w:val="006E055C"/>
    <w:rsid w:val="00716DFE"/>
    <w:rsid w:val="0075545C"/>
    <w:rsid w:val="00783AF6"/>
    <w:rsid w:val="00793ED3"/>
    <w:rsid w:val="007B73B6"/>
    <w:rsid w:val="007E6663"/>
    <w:rsid w:val="007F1935"/>
    <w:rsid w:val="008455A4"/>
    <w:rsid w:val="00881A83"/>
    <w:rsid w:val="008976BB"/>
    <w:rsid w:val="008A4681"/>
    <w:rsid w:val="008B3028"/>
    <w:rsid w:val="008D0F97"/>
    <w:rsid w:val="008F1C64"/>
    <w:rsid w:val="008F4492"/>
    <w:rsid w:val="00902637"/>
    <w:rsid w:val="00931901"/>
    <w:rsid w:val="0096489F"/>
    <w:rsid w:val="00970BE3"/>
    <w:rsid w:val="009936CF"/>
    <w:rsid w:val="00994FBE"/>
    <w:rsid w:val="009C565C"/>
    <w:rsid w:val="009C71CD"/>
    <w:rsid w:val="009F48B3"/>
    <w:rsid w:val="00A0799F"/>
    <w:rsid w:val="00A30423"/>
    <w:rsid w:val="00A8677A"/>
    <w:rsid w:val="00AD26EF"/>
    <w:rsid w:val="00AE4420"/>
    <w:rsid w:val="00AF254A"/>
    <w:rsid w:val="00AF5C0E"/>
    <w:rsid w:val="00B00815"/>
    <w:rsid w:val="00B11C50"/>
    <w:rsid w:val="00B24318"/>
    <w:rsid w:val="00B2627D"/>
    <w:rsid w:val="00B30145"/>
    <w:rsid w:val="00B466AD"/>
    <w:rsid w:val="00B83E6E"/>
    <w:rsid w:val="00B91B8E"/>
    <w:rsid w:val="00B930BC"/>
    <w:rsid w:val="00BA4E00"/>
    <w:rsid w:val="00BC2F0C"/>
    <w:rsid w:val="00BF118A"/>
    <w:rsid w:val="00C00187"/>
    <w:rsid w:val="00C37175"/>
    <w:rsid w:val="00C839C4"/>
    <w:rsid w:val="00C86416"/>
    <w:rsid w:val="00CA4D38"/>
    <w:rsid w:val="00CE52E3"/>
    <w:rsid w:val="00D2719B"/>
    <w:rsid w:val="00D66013"/>
    <w:rsid w:val="00D87A16"/>
    <w:rsid w:val="00D96185"/>
    <w:rsid w:val="00DD0E90"/>
    <w:rsid w:val="00DE64AC"/>
    <w:rsid w:val="00DF4F64"/>
    <w:rsid w:val="00E25CF0"/>
    <w:rsid w:val="00E27144"/>
    <w:rsid w:val="00E51222"/>
    <w:rsid w:val="00E5621C"/>
    <w:rsid w:val="00EF5BB9"/>
    <w:rsid w:val="00F0669E"/>
    <w:rsid w:val="00F22302"/>
    <w:rsid w:val="00F53DF6"/>
    <w:rsid w:val="00F604DA"/>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611DF6"/>
    <w:pPr>
      <w:spacing w:before="120" w:after="120" w:line="240"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611DF6"/>
    <w:rPr>
      <w:rFonts w:ascii="Times New Roman" w:hAnsi="Times New Roman" w:cs="Times New Roman"/>
      <w:b/>
      <w:bCs/>
      <w:i/>
      <w:i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256</Words>
  <Characters>1403</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11</cp:revision>
  <cp:lastPrinted>2022-08-11T15:39:00Z</cp:lastPrinted>
  <dcterms:created xsi:type="dcterms:W3CDTF">2024-10-05T22:34:00Z</dcterms:created>
  <dcterms:modified xsi:type="dcterms:W3CDTF">2026-04-09T17:25:00Z</dcterms:modified>
</cp:coreProperties>
</file>